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D0FFE" w:rsidRDefault="00BC2EF1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F64BEA">
        <w:rPr>
          <w:rFonts w:ascii="Sylfaen" w:hAnsi="Sylfaen"/>
          <w:b/>
          <w:lang w:val="ka-GE"/>
        </w:rPr>
        <w:t>ღრმა ყინვის მაცივრის</w:t>
      </w:r>
      <w:r w:rsidR="00B30FE8">
        <w:rPr>
          <w:rFonts w:ascii="Sylfaen" w:hAnsi="Sylfaen"/>
          <w:b/>
          <w:lang w:val="ka-GE"/>
        </w:rPr>
        <w:t xml:space="preserve"> შესყიდვის</w:t>
      </w:r>
      <w:r w:rsidR="006E04EA">
        <w:rPr>
          <w:rFonts w:ascii="Sylfaen" w:hAnsi="Sylfaen"/>
          <w:b/>
          <w:lang w:val="ka-GE"/>
        </w:rPr>
        <w:t xml:space="preserve"> შესახებ</w:t>
      </w:r>
      <w:r w:rsidR="00B16CBE">
        <w:rPr>
          <w:rFonts w:ascii="Sylfaen" w:hAnsi="Sylfaen"/>
          <w:b/>
        </w:rPr>
        <w:t>,</w:t>
      </w:r>
      <w:r w:rsidR="00B16CBE">
        <w:rPr>
          <w:rFonts w:ascii="Sylfaen" w:hAnsi="Sylfaen"/>
          <w:b/>
          <w:lang w:val="ka-GE"/>
        </w:rPr>
        <w:t xml:space="preserve"> </w:t>
      </w:r>
      <w:r w:rsidR="00AD0FFE">
        <w:rPr>
          <w:rFonts w:ascii="Sylfaen" w:hAnsi="Sylfaen"/>
          <w:b/>
          <w:lang w:val="ka-GE"/>
        </w:rPr>
        <w:t xml:space="preserve">წარმოდგენილი </w:t>
      </w:r>
      <w:r w:rsidR="003D0A64">
        <w:rPr>
          <w:rFonts w:ascii="Sylfaen" w:hAnsi="Sylfaen"/>
          <w:b/>
          <w:lang w:val="ka-GE"/>
        </w:rPr>
        <w:t>ტექნიკური მოთხოვნების</w:t>
      </w:r>
      <w:r w:rsidR="00AD0FFE">
        <w:rPr>
          <w:rFonts w:ascii="Sylfaen" w:hAnsi="Sylfaen"/>
          <w:b/>
          <w:lang w:val="ka-GE"/>
        </w:rPr>
        <w:t xml:space="preserve"> (იხ. დანართი N1) შ</w:t>
      </w:r>
      <w:r w:rsidR="00B16CBE">
        <w:rPr>
          <w:rFonts w:ascii="Sylfaen" w:hAnsi="Sylfaen"/>
          <w:b/>
          <w:lang w:val="ka-GE"/>
        </w:rPr>
        <w:t>ესაბამისად</w:t>
      </w:r>
      <w:r w:rsidR="00AD0FFE">
        <w:rPr>
          <w:rFonts w:ascii="Sylfaen" w:hAnsi="Sylfaen"/>
          <w:b/>
          <w:lang w:val="ka-GE"/>
        </w:rPr>
        <w:t>:</w:t>
      </w:r>
    </w:p>
    <w:p w:rsidR="00AD0FFE" w:rsidRDefault="00AD0FFE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1D3660" w:rsidP="00AD0FFE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5213F"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პასუხისმგებელი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პირადობის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დამადასტურებელი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მოწმობის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ასლი</w:t>
      </w:r>
      <w:proofErr w:type="spellEnd"/>
      <w:r w:rsidRPr="00BC2EF1">
        <w:rPr>
          <w:rFonts w:ascii="Sylfaen" w:hAnsi="Sylfaen"/>
          <w:shd w:val="clear" w:color="auto" w:fill="FFFFFF"/>
        </w:rPr>
        <w:t>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5213F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proofErr w:type="spellEnd"/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6749A8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პრეტენდენტის წინადადება</w:t>
      </w:r>
      <w:r w:rsidR="0045213F"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2C4BA2">
        <w:rPr>
          <w:rFonts w:ascii="Sylfaen" w:hAnsi="Sylfaen" w:cs="Sylfaen"/>
          <w:color w:val="000000"/>
          <w:bdr w:val="none" w:sz="0" w:space="0" w:color="auto" w:frame="1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="0045213F"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2C4BA2"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1D3660" w:rsidRPr="001D3660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2C4BA2"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45213F" w:rsidRPr="006912A6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B30FE8">
        <w:rPr>
          <w:rFonts w:ascii="Sylfaen" w:hAnsi="Sylfaen"/>
          <w:b/>
          <w:lang w:val="ka-GE"/>
        </w:rPr>
        <w:t>/მიწოდება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  <w:lang w:val="ka-GE"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2C4BA2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2C4BA2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proofErr w:type="gramStart"/>
      <w:r w:rsidRPr="00D61E88">
        <w:rPr>
          <w:rFonts w:ascii="Sylfaen" w:hAnsi="Sylfaen" w:cs="Sylfaen"/>
          <w:color w:val="000000"/>
          <w:bdr w:val="none" w:sz="0" w:space="0" w:color="auto" w:frame="1"/>
        </w:rPr>
        <w:lastRenderedPageBreak/>
        <w:t>ავანსის</w:t>
      </w:r>
      <w:proofErr w:type="spellEnd"/>
      <w:proofErr w:type="gram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რეესტრის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ეროვნული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სააგენტოდან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proofErr w:type="spellStart"/>
      <w:r w:rsidRPr="00BC2EF1">
        <w:rPr>
          <w:color w:val="auto"/>
          <w:sz w:val="22"/>
          <w:szCs w:val="22"/>
        </w:rPr>
        <w:t>იურიდიული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პირის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ქონებაზე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სამართლებრივი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შეზღუდვა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რეგისტრირებული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არის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სასამართლოდან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proofErr w:type="spellStart"/>
      <w:r w:rsidRPr="00BC2EF1">
        <w:rPr>
          <w:color w:val="auto"/>
          <w:sz w:val="22"/>
          <w:szCs w:val="22"/>
        </w:rPr>
        <w:t>რომ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მიმდინარეობს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მიმართ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გადახდისუუნარობის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საქმის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წარმოება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სტატუსი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-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დღგ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"-ს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შეღავათების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მქონე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ცნობა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საგადასახადო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სამსახურიდან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დავალიანების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არარსებობის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შესახებ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Pr="006D061F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1 წლის </w:t>
      </w:r>
      <w:r w:rsidR="003846F7">
        <w:rPr>
          <w:rStyle w:val="apple-converted-space"/>
          <w:b/>
          <w:color w:val="auto"/>
          <w:sz w:val="22"/>
          <w:szCs w:val="22"/>
          <w:shd w:val="clear" w:color="auto" w:fill="FFFFFF"/>
        </w:rPr>
        <w:t>21</w:t>
      </w:r>
      <w:bookmarkStart w:id="0" w:name="_GoBack"/>
      <w:bookmarkEnd w:id="0"/>
      <w:r w:rsidR="00603A2C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B30FE8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B30FE8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F64BE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="003846F7">
        <w:rPr>
          <w:rStyle w:val="apple-converted-space"/>
          <w:b/>
          <w:color w:val="auto"/>
          <w:sz w:val="22"/>
          <w:szCs w:val="22"/>
          <w:shd w:val="clear" w:color="auto" w:fill="FFFFFF"/>
        </w:rPr>
        <w:t>4</w:t>
      </w:r>
      <w:r w:rsidR="006D061F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8837B4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555511472;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8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proofErr w:type="gram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lastRenderedPageBreak/>
        <w:t>დამკვეთს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B490D"/>
    <w:rsid w:val="000C7D40"/>
    <w:rsid w:val="00107BA9"/>
    <w:rsid w:val="0011149C"/>
    <w:rsid w:val="001303FF"/>
    <w:rsid w:val="00136AC4"/>
    <w:rsid w:val="00192A4A"/>
    <w:rsid w:val="001A3699"/>
    <w:rsid w:val="001A4507"/>
    <w:rsid w:val="001D3660"/>
    <w:rsid w:val="001E4B29"/>
    <w:rsid w:val="001F0881"/>
    <w:rsid w:val="002111E4"/>
    <w:rsid w:val="00221292"/>
    <w:rsid w:val="00243D2D"/>
    <w:rsid w:val="00272EF5"/>
    <w:rsid w:val="002C1658"/>
    <w:rsid w:val="002C4BA2"/>
    <w:rsid w:val="003253D5"/>
    <w:rsid w:val="0033153A"/>
    <w:rsid w:val="0036645D"/>
    <w:rsid w:val="003846F7"/>
    <w:rsid w:val="00384891"/>
    <w:rsid w:val="003856FE"/>
    <w:rsid w:val="003A3DC2"/>
    <w:rsid w:val="003D0A64"/>
    <w:rsid w:val="0045213F"/>
    <w:rsid w:val="0048622F"/>
    <w:rsid w:val="004A1A74"/>
    <w:rsid w:val="004A57DD"/>
    <w:rsid w:val="004E75A1"/>
    <w:rsid w:val="004F0DD0"/>
    <w:rsid w:val="005049D5"/>
    <w:rsid w:val="005121C6"/>
    <w:rsid w:val="005619C6"/>
    <w:rsid w:val="005C05A4"/>
    <w:rsid w:val="00603A2C"/>
    <w:rsid w:val="00616C95"/>
    <w:rsid w:val="00641489"/>
    <w:rsid w:val="00651E71"/>
    <w:rsid w:val="00652A0C"/>
    <w:rsid w:val="006638DC"/>
    <w:rsid w:val="006706D9"/>
    <w:rsid w:val="006733ED"/>
    <w:rsid w:val="006749A8"/>
    <w:rsid w:val="006912A6"/>
    <w:rsid w:val="00695A39"/>
    <w:rsid w:val="006C13C1"/>
    <w:rsid w:val="006D061F"/>
    <w:rsid w:val="006E04EA"/>
    <w:rsid w:val="006E2C01"/>
    <w:rsid w:val="007123D7"/>
    <w:rsid w:val="00777D0E"/>
    <w:rsid w:val="007920CE"/>
    <w:rsid w:val="00794EF4"/>
    <w:rsid w:val="007D2742"/>
    <w:rsid w:val="007D3955"/>
    <w:rsid w:val="008059BA"/>
    <w:rsid w:val="00806351"/>
    <w:rsid w:val="00812154"/>
    <w:rsid w:val="008837B4"/>
    <w:rsid w:val="008A24CB"/>
    <w:rsid w:val="008A715E"/>
    <w:rsid w:val="008C0F3D"/>
    <w:rsid w:val="009142A0"/>
    <w:rsid w:val="00914BA9"/>
    <w:rsid w:val="0092653A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0FFE"/>
    <w:rsid w:val="00AD285A"/>
    <w:rsid w:val="00AF3DC0"/>
    <w:rsid w:val="00B025E6"/>
    <w:rsid w:val="00B16CBE"/>
    <w:rsid w:val="00B30FE8"/>
    <w:rsid w:val="00B72B9A"/>
    <w:rsid w:val="00BB4E89"/>
    <w:rsid w:val="00BB6F46"/>
    <w:rsid w:val="00BC2B8F"/>
    <w:rsid w:val="00BC2EF1"/>
    <w:rsid w:val="00C377B9"/>
    <w:rsid w:val="00CA699B"/>
    <w:rsid w:val="00CD067A"/>
    <w:rsid w:val="00D013D3"/>
    <w:rsid w:val="00D26C3E"/>
    <w:rsid w:val="00D373C8"/>
    <w:rsid w:val="00D61E88"/>
    <w:rsid w:val="00D664F7"/>
    <w:rsid w:val="00D7497D"/>
    <w:rsid w:val="00D77576"/>
    <w:rsid w:val="00DA3415"/>
    <w:rsid w:val="00DF3625"/>
    <w:rsid w:val="00E01D7B"/>
    <w:rsid w:val="00E16A75"/>
    <w:rsid w:val="00EA060A"/>
    <w:rsid w:val="00EC298B"/>
    <w:rsid w:val="00EF1126"/>
    <w:rsid w:val="00F347C0"/>
    <w:rsid w:val="00F4710E"/>
    <w:rsid w:val="00F64BEA"/>
    <w:rsid w:val="00F6589C"/>
    <w:rsid w:val="00FC2D1D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0B80"/>
  <w15:docId w15:val="{C24988E6-9792-4DDC-A6A0-8B3270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kharshiladze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0947-424A-48F4-9F26-E1B75A3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4</cp:revision>
  <dcterms:created xsi:type="dcterms:W3CDTF">2021-07-12T11:13:00Z</dcterms:created>
  <dcterms:modified xsi:type="dcterms:W3CDTF">2021-07-14T10:36:00Z</dcterms:modified>
</cp:coreProperties>
</file>